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Mehra Uneek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08/11/2025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BridgeBio Oncology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BBOT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BRIDGEBIO ONCOLOGY</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THERAPEUTICS,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256 EAST GRAND AVENUE,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104</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Aaron Chan, Attorney-</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08/18/2025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LIMITED POWER OF ATTORNEY</w:t>
      </w:r>
    </w:p>
    <w:p>
      <w:pPr>
        <w:spacing w:after="0" w:line="250" w:lineRule="exact"/>
        <w:rPr>
          <w:sz w:val="20"/>
          <w:szCs w:val="20"/>
          <w:color w:val="auto"/>
        </w:rPr>
      </w:pPr>
    </w:p>
    <w:p>
      <w:pPr>
        <w:ind w:right="4119"/>
        <w:spacing w:after="0" w:line="266" w:lineRule="auto"/>
        <w:rPr>
          <w:sz w:val="20"/>
          <w:szCs w:val="20"/>
          <w:color w:val="auto"/>
        </w:rPr>
      </w:pPr>
      <w:r>
        <w:rPr>
          <w:rFonts w:ascii="Times New Roman" w:cs="Times New Roman" w:eastAsia="Times New Roman" w:hAnsi="Times New Roman"/>
          <w:sz w:val="20"/>
          <w:szCs w:val="20"/>
          <w:color w:val="auto"/>
        </w:rPr>
        <w:t>The undersigned hereby constitutes and appoints each of Eli Wallace and Aaron Chan, signing singly, and with full power of substitution, the undersigned's true and lawful attorney-in-fact to:</w:t>
      </w:r>
    </w:p>
    <w:p>
      <w:pPr>
        <w:spacing w:after="0" w:line="196" w:lineRule="exact"/>
        <w:rPr>
          <w:sz w:val="20"/>
          <w:szCs w:val="20"/>
          <w:color w:val="auto"/>
        </w:rPr>
      </w:pPr>
    </w:p>
    <w:p>
      <w:pPr>
        <w:ind w:right="3219"/>
        <w:spacing w:after="0" w:line="253"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and/or securityholder of BridgeBio Oncology Therapeutics,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12" w:lineRule="exact"/>
        <w:rPr>
          <w:rFonts w:ascii="Times New Roman" w:cs="Times New Roman" w:eastAsia="Times New Roman" w:hAnsi="Times New Roman"/>
          <w:sz w:val="20"/>
          <w:szCs w:val="20"/>
          <w:color w:val="auto"/>
        </w:rPr>
      </w:pPr>
    </w:p>
    <w:p>
      <w:pPr>
        <w:ind w:right="3559"/>
        <w:spacing w:after="0" w:line="258"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4"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w:t>
      </w:r>
    </w:p>
    <w:p>
      <w:pPr>
        <w:spacing w:after="0" w:line="30" w:lineRule="exact"/>
        <w:rPr>
          <w:sz w:val="20"/>
          <w:szCs w:val="20"/>
          <w:color w:val="auto"/>
        </w:rPr>
      </w:pPr>
    </w:p>
    <w:p>
      <w:pPr>
        <w:ind w:right="3499"/>
        <w:spacing w:after="0" w:line="252" w:lineRule="auto"/>
        <w:rPr>
          <w:sz w:val="20"/>
          <w:szCs w:val="20"/>
          <w:color w:val="auto"/>
        </w:rPr>
      </w:pPr>
      <w:r>
        <w:rPr>
          <w:rFonts w:ascii="Times New Roman" w:cs="Times New Roman" w:eastAsia="Times New Roman" w:hAnsi="Times New Roman"/>
          <w:sz w:val="20"/>
          <w:szCs w:val="20"/>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3359"/>
        <w:spacing w:after="0" w:line="252"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18" w:lineRule="exact"/>
        <w:rPr>
          <w:sz w:val="20"/>
          <w:szCs w:val="20"/>
          <w:color w:val="auto"/>
        </w:rPr>
      </w:pPr>
    </w:p>
    <w:p>
      <w:pPr>
        <w:ind w:right="3599"/>
        <w:spacing w:after="0" w:line="25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972185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979"/>
          </w:cols>
          <w:pgMar w:left="480" w:top="840" w:right="1440" w:bottom="1440" w:gutter="0" w:footer="0" w:header="0"/>
        </w:sectPr>
      </w:pPr>
    </w:p>
    <w:bookmarkStart w:id="2" w:name="page3"/>
    <w:bookmarkEnd w:id="2"/>
    <w:p>
      <w:pPr>
        <w:ind w:right="3239"/>
        <w:spacing w:after="0" w:line="282"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August 11,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Uneek Mehra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Uneek Mehra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527685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8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81504" TargetMode="External"/><Relationship Id="rId11" Type="http://schemas.openxmlformats.org/officeDocument/2006/relationships/hyperlink" Target="http://www.sec.gov/cgi-bin/browse-edgar?action=getcompany&amp;CIK=0001869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2025-08-18T16:11:33Z</dcterms:created>
  <dcterms:modified xsi:type="dcterms:W3CDTF">2025-08-18T16:11:33Z</dcterms:modified>
</cp:coreProperties>
</file>